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SanitärSilikon bahamabeige 34 Kartusche 310 ML -</w:t>
      </w:r>
    </w:p>
    <w:p>
      <w:pPr/>
      <w:r>
        <w:rPr/>
        <w:t xml:space="preserve">Sopro Bauchemie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4005734053717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6HV5603443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außen, 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fungizid eingestellt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Silikon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Komponenten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Mögliche Haftgründe/Substrate (unbesch.)</w:t>
      </w:r>
    </w:p>
    <w:p>
      <w:pPr>
        <w:keepLines w:val="1"/>
        <w:spacing w:after="0"/>
      </w:pPr>
      <w:r>
        <w:rPr>
          <w:sz w:val="20"/>
          <w:szCs w:val="20"/>
        </w:rPr>
        <w:t xml:space="preserve">Betonoberflächen, Emailleoberflächen, glasierte Keramikoberflächen, Glasoberflächen, Holzoberflächen, Kunststoffoberflächen, Mauersteinoberflächen, Putzoberflächen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 Fuge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Lagerfähigkeit in Monaten</w:t>
      </w:r>
    </w:p>
    <w:p>
      <w:pPr>
        <w:keepLines w:val="1"/>
        <w:spacing w:after="0"/>
      </w:pPr>
      <w:r>
        <w:rPr>
          <w:sz w:val="20"/>
          <w:szCs w:val="20"/>
        </w:rPr>
        <w:t xml:space="preserve">24,00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Temperaturbeständigkeit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-30,00 - 180,00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Verarbeitungstemperatur (°C)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5,00 - 35,00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 (Herstellerbezeichnung)</w:t>
      </w:r>
    </w:p>
    <w:p>
      <w:pPr>
        <w:keepLines w:val="1"/>
        <w:spacing w:after="0"/>
      </w:pPr>
      <w:r>
        <w:rPr>
          <w:sz w:val="20"/>
          <w:szCs w:val="20"/>
        </w:rPr>
        <w:t xml:space="preserve">bahamabeige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Sopro Bauchemie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2025-10-16T01:02:16+02:00</dcterms:created>
  <dcterms:modified xsi:type="dcterms:W3CDTF">2025-10-16T01:02:16+02:00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