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2s 90° / ASP EV 2s 90° L/R Anschlagpunkte zur seitlichen Befestigung an Beton- oder Stahlbauteilen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59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verankern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C20/25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Betonanker, Sechskantschraube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Kragarm</w:t>
      </w:r>
    </w:p>
    <w:p>
      <w:pPr>
        <w:keepLines w:val="1"/>
        <w:spacing w:after="0"/>
      </w:pPr>
      <w:r>
        <w:rPr>
          <w:sz w:val="20"/>
          <w:szCs w:val="20"/>
        </w:rPr>
        <w:t xml:space="preserve">750 | 1100 mm, 80 - 350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2025-10-10T06:17:30+02:00</dcterms:created>
  <dcterms:modified xsi:type="dcterms:W3CDTF">2025-10-10T06:17:30+02:00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