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Flachdachausstieg TOP159: 1500x900 mm</w:t>
      </w:r>
    </w:p>
    <w:p>
      <w:pPr/>
      <w:r>
        <w:rPr/>
        <w:t xml:space="preserve">Staka</w:t>
      </w:r>
    </w:p>
    <w:p/>
    <w:p>
      <w:pPr/>
      <w:r>
        <w:pict>
          <v:shape type="#_x0000_t75" stroked="f" style="width:180pt; height:182,6519337016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TOP159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Dachausstieg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Klappflügel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Anschlagseite Dachfenster/Dachausstieg</w:t>
      </w:r>
    </w:p>
    <w:p>
      <w:pPr>
        <w:keepLines w:val="1"/>
        <w:spacing w:after="0"/>
      </w:pPr>
      <w:r>
        <w:rPr>
          <w:sz w:val="20"/>
          <w:szCs w:val="20"/>
        </w:rPr>
        <w:t xml:space="preserve">seitlich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 Lichtkuppelaufsetzkranz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Widerstandsfähigkeit gegen Windlast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Stoßbelastung in (kNm)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Luftschalldämmung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</w:t>
      </w:r>
    </w:p>
    <w:p>
      <w:pPr>
        <w:keepLines w:val="1"/>
        <w:spacing w:after="0"/>
      </w:pPr>
      <w:r>
        <w:rPr>
          <w:sz w:val="20"/>
          <w:szCs w:val="20"/>
        </w:rPr>
        <w:t xml:space="preserve">175 kg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Staka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2025-11-06T00:05:12+01:00</dcterms:created>
  <dcterms:modified xsi:type="dcterms:W3CDTF">2025-11-06T00:05:12+01:00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