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STRATE Abwasserhebeanlage AWALIFT 2/2 flach</w:t>
      </w:r>
    </w:p>
    <w:p>
      <w:pPr/>
      <w:r>
        <w:rPr/>
        <w:t xml:space="preserve">STRATE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Fördermedium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Schmutzwasser, fäkalienfrei, Schmutzwasser, fäkalienhaltig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Hebeanlage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Mehrfachpumpanlage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Förderhöhe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Förderstrom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Anschlussnennweite druckseitig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Anschlussnennweite saugseitig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DN 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230V, 400V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Pumpengehäuse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Pumpen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Einwohnerzahl EW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Inhalt/Nennvolumen  Behälter (l)</w:t>
      </w:r>
    </w:p>
    <w:p>
      <w:pPr>
        <w:keepLines w:val="1"/>
        <w:spacing w:after="0"/>
      </w:pPr>
      <w:r>
        <w:rPr>
          <w:sz w:val="20"/>
          <w:szCs w:val="20"/>
        </w:rPr>
        <w:t xml:space="preserve">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Nenn-Frequenz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Zulaufhöhe (Abstand zwischen Rohrsohle und Aufstellfläche)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Entwässerung von kleinen Ortschaften bis ca. 1700 Einwohner (EW), die nicht über ein natürliches Gefälle entwässert werden können, als Zwischenpumpwerk im Rahmen eines Druckentwässerungssystems, Wohn- und Industriegebiete, Kommunen, Objekte der Infrastruktur, wie Flughäfen, Gewerbeparks, U-Bahnen u.ä.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1500 x 1100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</w:t>
      </w:r>
    </w:p>
    <w:p>
      <w:pPr>
        <w:keepLines w:val="1"/>
        <w:spacing w:after="0"/>
      </w:pPr>
      <w:r>
        <w:rPr>
          <w:sz w:val="20"/>
          <w:szCs w:val="20"/>
        </w:rPr>
        <w:t xml:space="preserve">2500 x 2500 mm, Ø 2400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STRATE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2025-10-28T00:22:44+01:00</dcterms:created>
  <dcterms:modified xsi:type="dcterms:W3CDTF">2025-10-28T00:22:44+01:00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