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SYSTEA Unterkonstruktionssystem UBEKA</w:t>
      </w:r>
    </w:p>
    <w:p>
      <w:pPr/>
      <w:r>
        <w:rPr/>
        <w:t xml:space="preserve">SYSTEA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Holz, Mauerwerk,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46,00 - 99,50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A+,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CE Kennzeichnung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in mm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Profilsystem Kategorie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Profilsystem für verdeckte 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Tragprofilausrichtung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Systemprofil Werkstoffsnorm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AW-6063 T 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Wandhaltertyp</w:t>
      </w:r>
    </w:p>
    <w:p>
      <w:pPr>
        <w:keepLines w:val="1"/>
        <w:spacing w:after="0"/>
      </w:pPr>
      <w:r>
        <w:rPr>
          <w:sz w:val="20"/>
          <w:szCs w:val="20"/>
        </w:rPr>
        <w:t xml:space="preserve">L-Wandhalter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|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Wandhalter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1,7 | 3 |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Wärmebrücken</w:t>
      </w:r>
    </w:p>
    <w:p>
      <w:pPr>
        <w:keepLines w:val="1"/>
        <w:spacing w:after="0"/>
      </w:pPr>
      <w:r>
        <w:rPr>
          <w:sz w:val="20"/>
          <w:szCs w:val="20"/>
        </w:rPr>
        <w:t xml:space="preserve">Zur Minimierung von Wärmebrücken stehen Thermostop-Elemente als thermische Trennung zur Verfügung.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 geeignet für Bekleidungsmaterialien wie z.B.</w:t>
      </w:r>
    </w:p>
    <w:p>
      <w:pPr>
        <w:keepLines w:val="1"/>
        <w:spacing w:after="0"/>
      </w:pPr>
      <w:r>
        <w:rPr>
          <w:sz w:val="20"/>
          <w:szCs w:val="20"/>
        </w:rPr>
        <w:t xml:space="preserve">Arpa | Carea | Cembrit | Cerashield | Equitone | Eurocem | Florgres | Fundermax | Imola | Lithodecor | Marazzi | Mirage | Mosa | Resopal | Rieder | Rockpanel | Sto | Swisspearl | Taktl | Trespa | COSENTINO | ENVELON | SUNOVATION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ebene Fassadenplatten aus HPL, Keramik, Naturstein,Glas und Bauwerksintegrierte Photovoltaik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 möglich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2025-09-22T21:10:34+02:00</dcterms:created>
  <dcterms:modified xsi:type="dcterms:W3CDTF">2025-09-22T21:10:34+02:00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