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SunFurl-Sonnensegel RM</w:t>
      </w:r>
    </w:p>
    <w:p>
      <w:pPr/>
      <w:r>
        <w:rPr/>
        <w:t xml:space="preserve">Textile Sonnenschutz-Technik WJ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hellgrau, orange,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dreieckig, rechteckig, trapezförmig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Hitzeschutz,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Masten / Spanntechnik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Masten D76
Spanntechnik Winsch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Textile Sonnenschutz-Technik WJ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2025-10-08T23:23:04+02:00</dcterms:created>
  <dcterms:modified xsi:type="dcterms:W3CDTF">2025-10-08T23:23:04+02:00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