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illbruck PR012 - Dämmblock</w:t>
      </w:r>
    </w:p>
    <w:p>
      <w:pPr/>
      <w:r>
        <w:rPr/>
        <w:t xml:space="preserve">Tremco CPG Germany</w:t>
      </w:r>
    </w:p>
    <w:p/>
    <w:p>
      <w:pPr/>
      <w:r>
        <w:pict>
          <v:shape type="#_x0000_t75" stroked="f" style="width:180pt; height:257,0495767835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übliche Baustoffe, außer Lösemittel, lösemittelhaltige Stoffe und Stoffe, die nicht Polystyrol verträglich sind; im Einzelfall die Verträglichkeit erfragen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in mm</w:t>
      </w:r>
    </w:p>
    <w:p>
      <w:pPr>
        <w:keepLines w:val="1"/>
        <w:spacing w:after="0"/>
      </w:pPr>
      <w:r>
        <w:rPr>
          <w:sz w:val="20"/>
          <w:szCs w:val="20"/>
        </w:rPr>
        <w:t xml:space="preserve">90 mm, 70 mm, 130 mm, 110 mm, 150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Tremco CPG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2025-10-09T02:13:59+02:00</dcterms:created>
  <dcterms:modified xsi:type="dcterms:W3CDTF">2025-10-09T02:13:59+02:00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