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Softline Solid Revisionstür mit Vierkantverschluss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177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Verschlüsse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291,00 - 991,00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291,00 - 991,00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A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356, 456, 556, 656, 856, 1056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356, 456, 556, 656, 856, 1056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A</w:t>
      </w:r>
    </w:p>
    <w:p>
      <w:pPr>
        <w:keepLines w:val="1"/>
        <w:spacing w:after="0"/>
      </w:pPr>
      <w:r>
        <w:rPr>
          <w:sz w:val="20"/>
          <w:szCs w:val="20"/>
        </w:rPr>
        <w:t xml:space="preserve">263, 363, 463, 563, 763, 963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B</w:t>
      </w:r>
    </w:p>
    <w:p>
      <w:pPr>
        <w:keepLines w:val="1"/>
        <w:spacing w:after="0"/>
      </w:pPr>
      <w:r>
        <w:rPr>
          <w:sz w:val="20"/>
          <w:szCs w:val="20"/>
        </w:rPr>
        <w:t xml:space="preserve">263, 363, 463, 563, 763, 963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371, 513, 654, 796, 1079, 1361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Türblatt aushängbar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Breite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302, 402, 502, 602, 802, 1002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Höhe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302, 402, 502, 602, 802, 1002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2025-10-10T06:10:27+02:00</dcterms:created>
  <dcterms:modified xsi:type="dcterms:W3CDTF">2025-10-10T06:10:27+02:00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