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WICLINE 75 TOP verdeckter Flügel - Fenster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Festverglasung,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Korrosionsbeständigkeit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Einhandbeschläge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aufliegenden Bändern (farbig beschicht- oder eloxierbar) oder verdeckt liegenden Bändern mit integrierter Endlagendämpfung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Kompatibel mit</w:t>
      </w:r>
    </w:p>
    <w:p>
      <w:pPr>
        <w:keepLines w:val="1"/>
        <w:spacing w:after="0"/>
      </w:pPr>
      <w:r>
        <w:rPr>
          <w:sz w:val="20"/>
          <w:szCs w:val="20"/>
        </w:rPr>
        <w:t xml:space="preserve">WICLINE 75 evo Fenstern und WICTEC-Fassaden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wärmegedämmtes Mehrkammersystem auf Passivhaus-Niveau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Systemprüfungen/CE-Produktpass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DIN EN 14351-1:2006+A1:2010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von Sicherheitsvorkehrungen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 Mitteldichtung (großvolumig)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umlaufender Einbau ohne Stoß im Eckbereich, mit Formecken ohne Verklebung der Stöße, eckvulkanisierte 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Öffnungsbegrenzer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mit Öffnungsbegrenzer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2025-11-04T05:23:06+01:00</dcterms:created>
  <dcterms:modified xsi:type="dcterms:W3CDTF">2025-11-04T05:23:06+01:00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