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Anlehnbügel 9141 zur Bodenmontage mit 2 Einstellplätzen</w:t>
      </w:r>
    </w:p>
    <w:p>
      <w:pPr/>
      <w:r>
        <w:rPr/>
        <w:t xml:space="preserve">WSM - Walter Solbach Metallbau</w:t>
      </w:r>
    </w:p>
    <w:p/>
    <w:p>
      <w:pPr/>
      <w:r>
        <w:pict>
          <v:shape type="#_x0000_t75" stroked="f" style="width:180pt; height:12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4250366515984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metallfarben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Bodenmontage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feuerverzinkt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11,53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Einparkart</w:t>
      </w:r>
    </w:p>
    <w:p>
      <w:pPr>
        <w:keepLines w:val="1"/>
        <w:spacing w:after="0"/>
      </w:pPr>
      <w:r>
        <w:rPr>
          <w:sz w:val="20"/>
          <w:szCs w:val="20"/>
        </w:rPr>
        <w:t xml:space="preserve">Zum Anlehnen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Einstellplätze</w:t>
      </w:r>
    </w:p>
    <w:p>
      <w:pPr>
        <w:keepLines w:val="1"/>
        <w:spacing w:after="0"/>
      </w:pPr>
      <w:r>
        <w:rPr>
          <w:sz w:val="20"/>
          <w:szCs w:val="20"/>
        </w:rPr>
        <w:t xml:space="preserve">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Knierohr</w:t>
      </w:r>
    </w:p>
    <w:p>
      <w:pPr>
        <w:keepLines w:val="1"/>
        <w:spacing w:after="0"/>
      </w:pPr>
      <w:r>
        <w:rPr>
          <w:sz w:val="20"/>
          <w:szCs w:val="20"/>
        </w:rPr>
        <w:t xml:space="preserve">Nein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Seiten</w:t>
      </w:r>
    </w:p>
    <w:p>
      <w:pPr>
        <w:keepLines w:val="1"/>
        <w:spacing w:after="0"/>
      </w:pPr>
      <w:r>
        <w:rPr>
          <w:sz w:val="20"/>
          <w:szCs w:val="20"/>
        </w:rPr>
        <w:t xml:space="preserve">Zweiseitig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18.10.2025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WSM - Walter Solbach Metallbau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2025-10-18T22:33:03+02:00</dcterms:created>
  <dcterms:modified xsi:type="dcterms:W3CDTF">2025-10-18T22:33:03+02:00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